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305301BE" w:rsidR="007150CE" w:rsidRPr="007F289A" w:rsidRDefault="007150CE" w:rsidP="007150C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Pr="007F289A">
        <w:rPr>
          <w:rFonts w:ascii="Arial" w:hAnsi="Arial" w:cs="Arial"/>
          <w:sz w:val="18"/>
          <w:szCs w:val="18"/>
        </w:rPr>
        <w:t xml:space="preserve"> do SWZ</w:t>
      </w:r>
    </w:p>
    <w:p w14:paraId="6FB249CE" w14:textId="543CF14D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5C65B20" w14:textId="77777777" w:rsidR="007150CE" w:rsidRPr="00DA641D" w:rsidRDefault="007150CE" w:rsidP="007150C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45A294B2" w14:textId="77777777" w:rsidR="007150CE" w:rsidRPr="007F289A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092F41BD" w14:textId="02D432C0" w:rsidR="007150CE" w:rsidRPr="007150CE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50C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7150C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7150CE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</w:t>
      </w:r>
      <w:r w:rsidRPr="007150CE">
        <w:rPr>
          <w:rFonts w:ascii="Arial" w:hAnsi="Arial" w:cs="Arial"/>
          <w:b/>
          <w:snapToGrid w:val="0"/>
          <w:color w:val="000000"/>
          <w:sz w:val="18"/>
          <w:szCs w:val="18"/>
        </w:rPr>
        <w:t>OŚWIADCZENIE WYKONAWCY O AKTUALNOŚCI INFORMACJI ZAWARTYCH W JEDZ</w:t>
      </w:r>
    </w:p>
    <w:p w14:paraId="74F9B7AA" w14:textId="1F257EE9" w:rsidR="007150CE" w:rsidRPr="00CD2233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2B07E3F4" w14:textId="77777777" w:rsidR="007150CE" w:rsidRPr="00CD2233" w:rsidRDefault="007150CE" w:rsidP="007150CE">
      <w:pPr>
        <w:jc w:val="center"/>
        <w:rPr>
          <w:rFonts w:ascii="Arial" w:hAnsi="Arial" w:cs="Arial"/>
          <w:sz w:val="18"/>
          <w:szCs w:val="18"/>
        </w:rPr>
      </w:pPr>
    </w:p>
    <w:p w14:paraId="68C0D065" w14:textId="77777777" w:rsidR="007150CE" w:rsidRPr="00CD2233" w:rsidRDefault="007150CE" w:rsidP="007150CE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48079AD7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6CC1660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</w:p>
    <w:p w14:paraId="3E834CC6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4E2510FC" w14:textId="77777777" w:rsidR="007150CE" w:rsidRPr="007F289A" w:rsidRDefault="007150CE" w:rsidP="007150C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F097134" w14:textId="77777777" w:rsidR="007150CE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2848DA0B" w14:textId="77777777" w:rsidR="007150CE" w:rsidRPr="007F289A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0DE19F1B" w14:textId="77777777" w:rsidR="007150CE" w:rsidRPr="007F289A" w:rsidRDefault="007150CE" w:rsidP="007150CE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który złożył ofertę, na zadanie pod nazwą:</w:t>
      </w:r>
    </w:p>
    <w:p w14:paraId="23A190BF" w14:textId="77777777" w:rsidR="007150CE" w:rsidRPr="00CD2233" w:rsidRDefault="007150CE" w:rsidP="007150CE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CD2233">
        <w:rPr>
          <w:rFonts w:ascii="Arial" w:hAnsi="Arial" w:cs="Arial"/>
          <w:b/>
          <w:color w:val="4472C4" w:themeColor="accent1"/>
          <w:sz w:val="18"/>
          <w:szCs w:val="18"/>
        </w:rPr>
        <w:t>Dostawa paliwa lotniczego Jet A-1 wraz z dowozem do Portu Lotniczego Wrocław S.A. w roku 202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2</w:t>
      </w:r>
    </w:p>
    <w:p w14:paraId="083AC33C" w14:textId="01EA7720" w:rsidR="007150CE" w:rsidRPr="00526DC3" w:rsidRDefault="007150CE" w:rsidP="007150CE">
      <w:pPr>
        <w:jc w:val="both"/>
        <w:rPr>
          <w:rFonts w:ascii="Arial" w:hAnsi="Arial" w:cs="Arial"/>
          <w:bCs/>
          <w:sz w:val="18"/>
          <w:szCs w:val="18"/>
        </w:rPr>
      </w:pPr>
      <w:r w:rsidRPr="00526DC3">
        <w:rPr>
          <w:rFonts w:ascii="Arial" w:hAnsi="Arial" w:cs="Arial"/>
          <w:b/>
          <w:spacing w:val="12"/>
          <w:sz w:val="18"/>
          <w:szCs w:val="18"/>
        </w:rPr>
        <w:t>nr sprawy:</w:t>
      </w:r>
      <w:r>
        <w:rPr>
          <w:rFonts w:ascii="Arial" w:hAnsi="Arial" w:cs="Arial"/>
          <w:b/>
          <w:spacing w:val="12"/>
          <w:sz w:val="18"/>
          <w:szCs w:val="18"/>
        </w:rPr>
        <w:t>2</w:t>
      </w:r>
      <w:r w:rsidRPr="00526DC3">
        <w:rPr>
          <w:rFonts w:ascii="Arial" w:hAnsi="Arial" w:cs="Arial"/>
          <w:b/>
          <w:spacing w:val="12"/>
          <w:sz w:val="18"/>
          <w:szCs w:val="18"/>
        </w:rPr>
        <w:t>/20</w:t>
      </w:r>
      <w:r>
        <w:rPr>
          <w:rFonts w:ascii="Arial" w:hAnsi="Arial" w:cs="Arial"/>
          <w:b/>
          <w:spacing w:val="12"/>
          <w:sz w:val="18"/>
          <w:szCs w:val="18"/>
        </w:rPr>
        <w:t>21/</w:t>
      </w:r>
      <w:r w:rsidRPr="00526DC3">
        <w:rPr>
          <w:rFonts w:ascii="Arial" w:hAnsi="Arial" w:cs="Arial"/>
          <w:b/>
          <w:spacing w:val="12"/>
          <w:sz w:val="18"/>
          <w:szCs w:val="18"/>
        </w:rPr>
        <w:t>NZP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7F289A">
        <w:rPr>
          <w:rFonts w:ascii="Arial" w:hAnsi="Arial" w:cs="Arial"/>
          <w:sz w:val="18"/>
          <w:szCs w:val="18"/>
        </w:rPr>
        <w:t xml:space="preserve">w procedurze organizowanej przez Port Lotniczy Wrocław S.A. w trybie przetargu nieograniczonego na podstawie Ustawy </w:t>
      </w:r>
      <w:r>
        <w:rPr>
          <w:rFonts w:ascii="Arial" w:hAnsi="Arial" w:cs="Arial"/>
          <w:sz w:val="18"/>
          <w:szCs w:val="18"/>
        </w:rPr>
        <w:t>P</w:t>
      </w:r>
      <w:r w:rsidRPr="007F289A">
        <w:rPr>
          <w:rFonts w:ascii="Arial" w:hAnsi="Arial" w:cs="Arial"/>
          <w:sz w:val="18"/>
          <w:szCs w:val="18"/>
        </w:rPr>
        <w:t>rawo zamówień publicznych</w:t>
      </w:r>
      <w:r>
        <w:rPr>
          <w:rFonts w:ascii="Arial" w:hAnsi="Arial" w:cs="Arial"/>
          <w:sz w:val="18"/>
          <w:szCs w:val="18"/>
        </w:rPr>
        <w:t xml:space="preserve"> (dalej : „PZP”)</w:t>
      </w:r>
      <w:r>
        <w:rPr>
          <w:rFonts w:ascii="Arial" w:hAnsi="Arial" w:cs="Arial"/>
          <w:sz w:val="18"/>
          <w:szCs w:val="18"/>
        </w:rPr>
        <w:t>.</w:t>
      </w:r>
    </w:p>
    <w:p w14:paraId="017907F5" w14:textId="77777777" w:rsidR="00E058FB" w:rsidRPr="00224679" w:rsidRDefault="00E058FB" w:rsidP="007150CE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1B3303B8" w14:textId="3E9BAF80" w:rsidR="00E058FB" w:rsidRPr="007150CE" w:rsidRDefault="007150CE" w:rsidP="007150CE">
      <w:pPr>
        <w:jc w:val="both"/>
        <w:rPr>
          <w:rFonts w:ascii="Arial" w:hAnsi="Arial" w:cs="Arial"/>
          <w:sz w:val="18"/>
          <w:szCs w:val="18"/>
        </w:rPr>
      </w:pPr>
      <w:r w:rsidRPr="007150CE">
        <w:rPr>
          <w:rFonts w:ascii="Arial" w:hAnsi="Arial" w:cs="Arial"/>
          <w:sz w:val="18"/>
          <w:szCs w:val="18"/>
        </w:rPr>
        <w:t>Ś</w:t>
      </w:r>
      <w:r w:rsidR="00E058FB" w:rsidRPr="007150CE">
        <w:rPr>
          <w:rFonts w:ascii="Arial" w:hAnsi="Arial" w:cs="Arial"/>
          <w:sz w:val="18"/>
          <w:szCs w:val="18"/>
        </w:rPr>
        <w:t xml:space="preserve">wiadomy odpowiedzialności karnej za składanie fałszywego oświadczenia, oświadczam, że </w:t>
      </w:r>
      <w:r w:rsidR="00E058FB" w:rsidRPr="007150CE">
        <w:rPr>
          <w:rFonts w:ascii="Arial" w:hAnsi="Arial" w:cs="Arial"/>
          <w:b/>
          <w:sz w:val="18"/>
          <w:szCs w:val="18"/>
        </w:rPr>
        <w:t>aktualne są</w:t>
      </w:r>
      <w:r w:rsidR="00E058FB" w:rsidRPr="007150CE">
        <w:rPr>
          <w:rFonts w:ascii="Arial" w:hAnsi="Arial" w:cs="Arial"/>
          <w:sz w:val="18"/>
          <w:szCs w:val="18"/>
        </w:rPr>
        <w:t xml:space="preserve"> informacje zawarte w </w:t>
      </w:r>
      <w:r>
        <w:rPr>
          <w:rFonts w:ascii="Arial" w:hAnsi="Arial" w:cs="Arial"/>
          <w:sz w:val="18"/>
          <w:szCs w:val="18"/>
        </w:rPr>
        <w:t>J</w:t>
      </w:r>
      <w:r w:rsidR="00E058FB" w:rsidRPr="007150CE">
        <w:rPr>
          <w:rFonts w:ascii="Arial" w:hAnsi="Arial" w:cs="Arial"/>
          <w:sz w:val="18"/>
          <w:szCs w:val="18"/>
        </w:rPr>
        <w:t xml:space="preserve">ednolitym Europejskim Dokumencie Zamówienia (JEDZ) o którym mowa w art. 125 ust. 1 </w:t>
      </w:r>
      <w:r>
        <w:rPr>
          <w:rFonts w:ascii="Arial" w:hAnsi="Arial" w:cs="Arial"/>
          <w:sz w:val="18"/>
          <w:szCs w:val="18"/>
        </w:rPr>
        <w:t>PZP</w:t>
      </w:r>
      <w:r w:rsidR="00E058FB" w:rsidRPr="007150CE">
        <w:rPr>
          <w:rFonts w:ascii="Arial" w:hAnsi="Arial" w:cs="Arial"/>
          <w:sz w:val="18"/>
          <w:szCs w:val="18"/>
        </w:rPr>
        <w:t>, w zakresie podstaw wykluczenia z postępowania, o których mowa:</w:t>
      </w:r>
    </w:p>
    <w:p w14:paraId="0F2268CA" w14:textId="77777777" w:rsidR="00E058FB" w:rsidRPr="007150CE" w:rsidRDefault="00E058FB" w:rsidP="007150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1ABC2D" w14:textId="080758EF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3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3AB1E1AD" w14:textId="577EBB25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4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, dotyczących orzeczenia zakazu ubiegania się o zamówienie publiczne tytułem środka zapobiegawczego;</w:t>
      </w:r>
    </w:p>
    <w:p w14:paraId="552B8B67" w14:textId="2CC28A85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5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, dotyczących zawarcia z innymi wykonawcami porozumienia mającego na celu zakłócenie konkurencji;</w:t>
      </w:r>
    </w:p>
    <w:p w14:paraId="028FDB4B" w14:textId="045DA9EB" w:rsidR="00E058FB" w:rsidRPr="007150CE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50CE">
        <w:rPr>
          <w:rFonts w:ascii="Arial" w:hAnsi="Arial" w:cs="Arial"/>
          <w:color w:val="000000" w:themeColor="text1"/>
          <w:sz w:val="18"/>
          <w:szCs w:val="18"/>
        </w:rPr>
        <w:t xml:space="preserve">w art. 108 ust. 1 pkt 6 </w:t>
      </w:r>
      <w:r w:rsidR="007150CE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7150CE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73F80C2C" w14:textId="77777777" w:rsidR="00E058FB" w:rsidRPr="007150CE" w:rsidRDefault="00E058FB" w:rsidP="007150CE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0DF7DD0A" w14:textId="2B1E240B" w:rsidR="00E058FB" w:rsidRPr="007150CE" w:rsidRDefault="00E058FB" w:rsidP="007150CE">
      <w:pPr>
        <w:jc w:val="both"/>
        <w:rPr>
          <w:rFonts w:ascii="Arial" w:hAnsi="Arial" w:cs="Arial"/>
          <w:sz w:val="18"/>
          <w:szCs w:val="18"/>
        </w:rPr>
      </w:pPr>
      <w:r w:rsidRPr="007150CE">
        <w:rPr>
          <w:rFonts w:ascii="Arial" w:hAnsi="Arial" w:cs="Arial"/>
          <w:sz w:val="18"/>
          <w:szCs w:val="18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r w:rsidR="00145A6E">
        <w:rPr>
          <w:rFonts w:ascii="Arial" w:hAnsi="Arial" w:cs="Arial"/>
          <w:sz w:val="18"/>
          <w:szCs w:val="18"/>
        </w:rPr>
        <w:t>PZP</w:t>
      </w:r>
      <w:r w:rsidRPr="007150CE">
        <w:rPr>
          <w:rFonts w:ascii="Arial" w:hAnsi="Arial" w:cs="Arial"/>
          <w:sz w:val="18"/>
          <w:szCs w:val="18"/>
        </w:rPr>
        <w:t xml:space="preserve">, w zakresie podstaw wykluczenia, </w:t>
      </w:r>
      <w:r w:rsidRPr="007150CE">
        <w:rPr>
          <w:rFonts w:ascii="Arial" w:hAnsi="Arial" w:cs="Arial"/>
          <w:b/>
          <w:bCs/>
          <w:sz w:val="18"/>
          <w:szCs w:val="18"/>
        </w:rPr>
        <w:t>są nieaktualne</w:t>
      </w:r>
      <w:r w:rsidRPr="007150CE">
        <w:rPr>
          <w:rFonts w:ascii="Arial" w:hAnsi="Arial" w:cs="Arial"/>
          <w:sz w:val="18"/>
          <w:szCs w:val="18"/>
        </w:rPr>
        <w:t xml:space="preserve"> w </w:t>
      </w:r>
      <w:r w:rsidR="007150CE">
        <w:rPr>
          <w:rFonts w:ascii="Arial" w:hAnsi="Arial" w:cs="Arial"/>
          <w:sz w:val="18"/>
          <w:szCs w:val="18"/>
        </w:rPr>
        <w:t>n</w:t>
      </w:r>
      <w:r w:rsidRPr="007150CE">
        <w:rPr>
          <w:rFonts w:ascii="Arial" w:hAnsi="Arial" w:cs="Arial"/>
          <w:sz w:val="18"/>
          <w:szCs w:val="18"/>
        </w:rPr>
        <w:t>astępującym zakresie: ………………………………………………………………..…..</w:t>
      </w:r>
    </w:p>
    <w:p w14:paraId="78E76F38" w14:textId="77777777" w:rsidR="00E058FB" w:rsidRPr="007150CE" w:rsidRDefault="00E058FB" w:rsidP="00E058FB">
      <w:pPr>
        <w:spacing w:line="276" w:lineRule="auto"/>
        <w:rPr>
          <w:rFonts w:ascii="Arial" w:hAnsi="Arial" w:cs="Arial"/>
          <w:sz w:val="16"/>
          <w:szCs w:val="16"/>
        </w:rPr>
      </w:pPr>
      <w:r w:rsidRPr="007150CE">
        <w:rPr>
          <w:rFonts w:ascii="Arial" w:hAnsi="Arial" w:cs="Arial"/>
          <w:sz w:val="16"/>
          <w:szCs w:val="16"/>
        </w:rPr>
        <w:t>(wskazać odpowiedni punkt z listy wskazanej powyżej)</w:t>
      </w:r>
    </w:p>
    <w:p w14:paraId="45FF7865" w14:textId="1ACD0F95" w:rsidR="00E058FB" w:rsidRPr="007150CE" w:rsidRDefault="00E058FB">
      <w:pPr>
        <w:rPr>
          <w:rFonts w:ascii="Arial" w:hAnsi="Arial" w:cs="Arial"/>
        </w:rPr>
      </w:pPr>
    </w:p>
    <w:p w14:paraId="273A70E5" w14:textId="77777777" w:rsidR="00E01AF4" w:rsidRDefault="00E01AF4" w:rsidP="00E01AF4">
      <w:pPr>
        <w:rPr>
          <w:rFonts w:ascii="Arial" w:hAnsi="Arial" w:cs="Arial"/>
          <w:sz w:val="18"/>
          <w:szCs w:val="18"/>
        </w:rPr>
      </w:pPr>
    </w:p>
    <w:p w14:paraId="7909D157" w14:textId="294A6CBE" w:rsidR="00E01AF4" w:rsidRDefault="00E01AF4" w:rsidP="00E01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08B0F22A" w14:textId="77777777" w:rsidR="00E01AF4" w:rsidRPr="00EC3A0D" w:rsidRDefault="00E01AF4" w:rsidP="00E01AF4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0746FCF8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4963630D" w14:textId="77777777" w:rsidR="00E01AF4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04DBC2F7" w14:textId="77777777" w:rsidR="00E01AF4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7DD33E04" w14:textId="77777777" w:rsidR="00E01AF4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>UWAGA</w:t>
      </w: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D7E0" w14:textId="77777777" w:rsidR="001417A6" w:rsidRDefault="001417A6" w:rsidP="00E058FB">
      <w:r>
        <w:separator/>
      </w:r>
    </w:p>
  </w:endnote>
  <w:endnote w:type="continuationSeparator" w:id="0">
    <w:p w14:paraId="02A2F8A1" w14:textId="77777777" w:rsidR="001417A6" w:rsidRDefault="001417A6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AFAD" w14:textId="77777777" w:rsidR="001417A6" w:rsidRDefault="001417A6" w:rsidP="00E058FB">
      <w:r>
        <w:separator/>
      </w:r>
    </w:p>
  </w:footnote>
  <w:footnote w:type="continuationSeparator" w:id="0">
    <w:p w14:paraId="19701EFB" w14:textId="77777777" w:rsidR="001417A6" w:rsidRDefault="001417A6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1417A6"/>
    <w:rsid w:val="00145A6E"/>
    <w:rsid w:val="001C10ED"/>
    <w:rsid w:val="00356813"/>
    <w:rsid w:val="007150CE"/>
    <w:rsid w:val="00917887"/>
    <w:rsid w:val="00E01AF4"/>
    <w:rsid w:val="00E058FB"/>
    <w:rsid w:val="00E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7</cp:revision>
  <dcterms:created xsi:type="dcterms:W3CDTF">2021-08-30T11:50:00Z</dcterms:created>
  <dcterms:modified xsi:type="dcterms:W3CDTF">2021-08-30T11:58:00Z</dcterms:modified>
</cp:coreProperties>
</file>